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FE4D" w14:textId="77777777" w:rsidR="00A96E10" w:rsidRDefault="00A96E10" w:rsidP="00A96E10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44"/>
          <w:szCs w:val="44"/>
        </w:rPr>
        <w:t>Mobile Podiatry Services </w:t>
      </w:r>
    </w:p>
    <w:p w14:paraId="7EB279A1" w14:textId="77777777" w:rsidR="00A96E10" w:rsidRDefault="00A96E10" w:rsidP="00A96E10">
      <w:pPr>
        <w:pStyle w:val="NormalWeb"/>
        <w:spacing w:before="23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Felicia D. Benson, BS, CSA </w:t>
      </w:r>
    </w:p>
    <w:p w14:paraId="1FF11565" w14:textId="7BFF880D" w:rsidR="00A96E10" w:rsidRDefault="00A96E10" w:rsidP="00A96E10">
      <w:pPr>
        <w:pStyle w:val="NormalWeb"/>
        <w:spacing w:before="24" w:beforeAutospacing="0" w:after="0" w:afterAutospacing="0"/>
        <w:jc w:val="center"/>
      </w:pPr>
      <w:r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Certified Senior Advisor </w:t>
      </w:r>
    </w:p>
    <w:p w14:paraId="7ECE7990" w14:textId="15135469" w:rsidR="00A96E10" w:rsidRDefault="00A96E10" w:rsidP="00A96E10">
      <w:pPr>
        <w:pStyle w:val="NormalWeb"/>
        <w:spacing w:before="475" w:beforeAutospacing="0" w:after="0" w:afterAutospacing="0"/>
        <w:ind w:right="254"/>
        <w:jc w:val="righ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EA379" wp14:editId="3FC06C4A">
                <wp:simplePos x="0" y="0"/>
                <wp:positionH relativeFrom="column">
                  <wp:posOffset>94615</wp:posOffset>
                </wp:positionH>
                <wp:positionV relativeFrom="paragraph">
                  <wp:posOffset>182245</wp:posOffset>
                </wp:positionV>
                <wp:extent cx="1419225" cy="1971675"/>
                <wp:effectExtent l="0" t="0" r="9525" b="9525"/>
                <wp:wrapNone/>
                <wp:docPr id="16231050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12C0E" w14:textId="6D8ED90A" w:rsidR="00A96E10" w:rsidRDefault="00A96E10">
                            <w:r>
                              <w:rPr>
                                <w:noProof/>
                                <w:bdr w:val="none" w:sz="0" w:space="0" w:color="auto" w:frame="1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C294F71" wp14:editId="0AC20956">
                                  <wp:extent cx="1122045" cy="1683385"/>
                                  <wp:effectExtent l="0" t="0" r="1905" b="0"/>
                                  <wp:docPr id="113102526" name="Picture 3" descr="A person with long blonde 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102526" name="Picture 3" descr="A person with long blonde h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04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4B1A14F" wp14:editId="0B33D12A">
                                  <wp:extent cx="1144270" cy="1621800"/>
                                  <wp:effectExtent l="0" t="0" r="0" b="0"/>
                                  <wp:docPr id="3" name="Picture 3" descr="A person with long hair wearing a red and white plaid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erson with long hair wearing a red and white plaid shi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162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EA3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45pt;margin-top:14.35pt;width:111.75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" fillcolor="white [3201]" stroked="f" strokeweight=".5pt">
                <v:textbox>
                  <w:txbxContent>
                    <w:p w14:paraId="58712C0E" w14:textId="6D8ED90A" w:rsidR="00A96E10" w:rsidRDefault="00A96E10">
                      <w:r>
                        <w:rPr>
                          <w:noProof/>
                          <w:bdr w:val="none" w:sz="0" w:space="0" w:color="auto" w:frame="1"/>
                        </w:rPr>
                        <w:t xml:space="preserve">                 </w:t>
                      </w:r>
                      <w:r>
                        <w:rPr>
                          <w:noProof/>
                          <w:bdr w:val="none" w:sz="0" w:space="0" w:color="auto" w:frame="1"/>
                        </w:rPr>
                        <w:drawing>
                          <wp:inline distT="0" distB="0" distL="0" distR="0" wp14:anchorId="1C294F71" wp14:editId="0AC20956">
                            <wp:extent cx="1122045" cy="1683385"/>
                            <wp:effectExtent l="0" t="0" r="1905" b="0"/>
                            <wp:docPr id="113102526" name="Picture 3" descr="A person with long blonde 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102526" name="Picture 3" descr="A person with long blonde hair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04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bdr w:val="none" w:sz="0" w:space="0" w:color="auto" w:frame="1"/>
                        </w:rPr>
                        <w:drawing>
                          <wp:inline distT="0" distB="0" distL="0" distR="0" wp14:anchorId="44B1A14F" wp14:editId="0B33D12A">
                            <wp:extent cx="1144270" cy="1621800"/>
                            <wp:effectExtent l="0" t="0" r="0" b="0"/>
                            <wp:docPr id="3" name="Picture 3" descr="A person with long hair wearing a red and white plaid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erson with long hair wearing a red and white plaid shi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162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8"/>
          <w:szCs w:val="28"/>
        </w:rPr>
        <w:t>Felicia has worked in the healthcare industry since 2001.  </w:t>
      </w:r>
    </w:p>
    <w:p w14:paraId="521A7A27" w14:textId="4392C929" w:rsidR="00A96E10" w:rsidRDefault="00A96E10" w:rsidP="00A96E10">
      <w:pPr>
        <w:pStyle w:val="NormalWeb"/>
        <w:spacing w:before="15" w:beforeAutospacing="0" w:after="0" w:afterAutospacing="0"/>
        <w:ind w:right="79"/>
        <w:jc w:val="right"/>
      </w:pPr>
      <w:r>
        <w:rPr>
          <w:rFonts w:ascii="Calibri" w:hAnsi="Calibri" w:cs="Calibri"/>
          <w:color w:val="000000"/>
          <w:sz w:val="28"/>
          <w:szCs w:val="28"/>
        </w:rPr>
        <w:t>She’s a member of the Society of Certified Senior Advisors  </w:t>
      </w:r>
    </w:p>
    <w:p w14:paraId="5CCD1949" w14:textId="26CC8993" w:rsidR="00A96E10" w:rsidRDefault="00A96E10" w:rsidP="00A96E10">
      <w:pPr>
        <w:pStyle w:val="NormalWeb"/>
        <w:spacing w:before="13" w:beforeAutospacing="0" w:after="0" w:afterAutospacing="0"/>
        <w:ind w:right="139"/>
        <w:jc w:val="right"/>
      </w:pPr>
      <w:r>
        <w:rPr>
          <w:rFonts w:ascii="Calibri" w:hAnsi="Calibri" w:cs="Calibri"/>
          <w:color w:val="000000"/>
          <w:sz w:val="28"/>
          <w:szCs w:val="28"/>
        </w:rPr>
        <w:t>and is proud to serve as Netcare’s Secretary of the Board.  </w:t>
      </w:r>
    </w:p>
    <w:p w14:paraId="434FEDAC" w14:textId="08AC3E17" w:rsidR="00A96E10" w:rsidRDefault="00A96E10" w:rsidP="00A96E10">
      <w:pPr>
        <w:pStyle w:val="NormalWeb"/>
        <w:spacing w:before="13" w:beforeAutospacing="0" w:after="0" w:afterAutospacing="0"/>
        <w:ind w:right="266"/>
        <w:jc w:val="right"/>
      </w:pPr>
      <w:r>
        <w:rPr>
          <w:rFonts w:ascii="Calibri" w:hAnsi="Calibri" w:cs="Calibri"/>
          <w:color w:val="000000"/>
          <w:sz w:val="28"/>
          <w:szCs w:val="28"/>
        </w:rPr>
        <w:t>Felicia earned her degree in Business Management from  </w:t>
      </w:r>
    </w:p>
    <w:p w14:paraId="6C5DA564" w14:textId="7CDFB365" w:rsidR="00A96E10" w:rsidRDefault="00A96E10" w:rsidP="00A96E10">
      <w:pPr>
        <w:pStyle w:val="NormalWeb"/>
        <w:spacing w:before="15" w:beforeAutospacing="0" w:after="0" w:afterAutospacing="0"/>
        <w:ind w:right="266"/>
        <w:jc w:val="right"/>
      </w:pPr>
      <w:r>
        <w:rPr>
          <w:rFonts w:ascii="Calibri" w:hAnsi="Calibri" w:cs="Calibri"/>
          <w:color w:val="000000"/>
          <w:sz w:val="28"/>
          <w:szCs w:val="28"/>
        </w:rPr>
        <w:t>Rosemont College and has served on various boards and  </w:t>
      </w:r>
    </w:p>
    <w:p w14:paraId="5F9ED939" w14:textId="77777777" w:rsidR="00A96E10" w:rsidRDefault="00A96E10" w:rsidP="00A96E10">
      <w:pPr>
        <w:pStyle w:val="NormalWeb"/>
        <w:spacing w:before="13" w:beforeAutospacing="0" w:after="0" w:afterAutospacing="0"/>
        <w:ind w:right="194"/>
        <w:jc w:val="right"/>
      </w:pPr>
      <w:r>
        <w:rPr>
          <w:rFonts w:ascii="Calibri" w:hAnsi="Calibri" w:cs="Calibri"/>
          <w:color w:val="000000"/>
          <w:sz w:val="28"/>
          <w:szCs w:val="28"/>
        </w:rPr>
        <w:t>committees including The Chester County Office of Aging  </w:t>
      </w:r>
    </w:p>
    <w:p w14:paraId="6C004F1F" w14:textId="77777777" w:rsidR="00A96E10" w:rsidRDefault="00A96E10" w:rsidP="00A96E10">
      <w:pPr>
        <w:pStyle w:val="NormalWeb"/>
        <w:spacing w:before="15" w:beforeAutospacing="0" w:after="0" w:afterAutospacing="0"/>
        <w:ind w:right="215"/>
        <w:jc w:val="right"/>
      </w:pPr>
      <w:r>
        <w:rPr>
          <w:rFonts w:ascii="Calibri" w:hAnsi="Calibri" w:cs="Calibri"/>
          <w:color w:val="000000"/>
          <w:sz w:val="28"/>
          <w:szCs w:val="28"/>
        </w:rPr>
        <w:t>Advisory Council, the Coatesville Area Senior Center, and  </w:t>
      </w:r>
    </w:p>
    <w:p w14:paraId="62E85C49" w14:textId="77777777" w:rsidR="00A96E10" w:rsidRDefault="00A96E10" w:rsidP="00A96E10">
      <w:pPr>
        <w:pStyle w:val="NormalWeb"/>
        <w:spacing w:before="13" w:beforeAutospacing="0" w:after="0" w:afterAutospacing="0"/>
        <w:ind w:right="295"/>
        <w:jc w:val="right"/>
      </w:pPr>
      <w:r>
        <w:rPr>
          <w:rFonts w:ascii="Calibri" w:hAnsi="Calibri" w:cs="Calibri"/>
          <w:color w:val="000000"/>
          <w:sz w:val="28"/>
          <w:szCs w:val="28"/>
        </w:rPr>
        <w:t>the Professional Care Alliance of the Delaware Valley, to  </w:t>
      </w:r>
    </w:p>
    <w:p w14:paraId="07293876" w14:textId="77777777" w:rsidR="00A96E10" w:rsidRDefault="00A96E10" w:rsidP="00A96E10">
      <w:pPr>
        <w:pStyle w:val="NormalWeb"/>
        <w:spacing w:before="13" w:beforeAutospacing="0" w:after="0" w:afterAutospacing="0"/>
        <w:ind w:left="2591"/>
      </w:pPr>
      <w:r>
        <w:rPr>
          <w:rFonts w:ascii="Calibri" w:hAnsi="Calibri" w:cs="Calibri"/>
          <w:color w:val="000000"/>
          <w:sz w:val="28"/>
          <w:szCs w:val="28"/>
        </w:rPr>
        <w:t>name a few. </w:t>
      </w:r>
    </w:p>
    <w:p w14:paraId="5367B579" w14:textId="0A6D3267" w:rsidR="00A96E10" w:rsidRDefault="00A96E10" w:rsidP="005D0CE7">
      <w:pPr>
        <w:pStyle w:val="NormalWeb"/>
        <w:spacing w:before="174" w:beforeAutospacing="0" w:after="0" w:afterAutospacing="0"/>
        <w:ind w:firstLine="14"/>
        <w:jc w:val="both"/>
      </w:pPr>
      <w:r>
        <w:rPr>
          <w:rFonts w:ascii="Calibri" w:hAnsi="Calibri" w:cs="Calibri"/>
          <w:color w:val="000000"/>
          <w:sz w:val="28"/>
          <w:szCs w:val="28"/>
        </w:rPr>
        <w:t xml:space="preserve">Her background includes non-medical home care, senior living </w:t>
      </w:r>
      <w:r>
        <w:rPr>
          <w:rFonts w:ascii="Calibri" w:hAnsi="Calibri" w:cs="Calibri"/>
          <w:color w:val="000000"/>
          <w:sz w:val="28"/>
          <w:szCs w:val="28"/>
        </w:rPr>
        <w:t>placement services</w:t>
      </w:r>
      <w:r>
        <w:rPr>
          <w:rFonts w:ascii="Calibri" w:hAnsi="Calibri" w:cs="Calibri"/>
          <w:color w:val="000000"/>
          <w:sz w:val="28"/>
          <w:szCs w:val="28"/>
        </w:rPr>
        <w:t xml:space="preserve">, and durable medical equipment sales. She currently works part time </w:t>
      </w:r>
      <w:r>
        <w:rPr>
          <w:rFonts w:ascii="Calibri" w:hAnsi="Calibri" w:cs="Calibri"/>
          <w:color w:val="000000"/>
          <w:sz w:val="28"/>
          <w:szCs w:val="28"/>
        </w:rPr>
        <w:t>for Saji</w:t>
      </w:r>
      <w:r>
        <w:rPr>
          <w:rFonts w:ascii="Calibri" w:hAnsi="Calibri" w:cs="Calibri"/>
          <w:color w:val="000000"/>
          <w:sz w:val="28"/>
          <w:szCs w:val="28"/>
        </w:rPr>
        <w:t xml:space="preserve"> Enterprises, P</w:t>
      </w:r>
      <w:r>
        <w:rPr>
          <w:rFonts w:ascii="Calibri" w:hAnsi="Calibri" w:cs="Calibri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8"/>
          <w:szCs w:val="28"/>
        </w:rPr>
        <w:t>C</w:t>
      </w:r>
      <w:r>
        <w:rPr>
          <w:rFonts w:ascii="Calibri" w:hAnsi="Calibri" w:cs="Calibri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8"/>
          <w:szCs w:val="28"/>
        </w:rPr>
        <w:t xml:space="preserve">, marketing mobile podiatry services and coordinating start </w:t>
      </w:r>
      <w:r w:rsidR="007D5AE5">
        <w:rPr>
          <w:rFonts w:ascii="Calibri" w:hAnsi="Calibri" w:cs="Calibri"/>
          <w:color w:val="000000"/>
          <w:sz w:val="28"/>
          <w:szCs w:val="28"/>
        </w:rPr>
        <w:t>up at</w:t>
      </w:r>
      <w:r>
        <w:rPr>
          <w:rFonts w:ascii="Calibri" w:hAnsi="Calibri" w:cs="Calibri"/>
          <w:color w:val="000000"/>
          <w:sz w:val="28"/>
          <w:szCs w:val="28"/>
        </w:rPr>
        <w:t xml:space="preserve"> new communities. Felicia also manages the credentialing </w:t>
      </w:r>
      <w:r w:rsidR="00A36003">
        <w:rPr>
          <w:rFonts w:ascii="Calibri" w:hAnsi="Calibri" w:cs="Calibri"/>
          <w:color w:val="000000"/>
          <w:sz w:val="28"/>
          <w:szCs w:val="28"/>
        </w:rPr>
        <w:t>process,</w:t>
      </w:r>
      <w:r>
        <w:rPr>
          <w:rFonts w:ascii="Calibri" w:hAnsi="Calibri" w:cs="Calibri"/>
          <w:color w:val="000000"/>
          <w:sz w:val="28"/>
          <w:szCs w:val="28"/>
        </w:rPr>
        <w:t xml:space="preserve"> creates policies and </w:t>
      </w:r>
      <w:r w:rsidR="007D5AE5">
        <w:rPr>
          <w:rFonts w:ascii="Calibri" w:hAnsi="Calibri" w:cs="Calibri"/>
          <w:color w:val="000000"/>
          <w:sz w:val="28"/>
          <w:szCs w:val="28"/>
        </w:rPr>
        <w:t>procedures, and</w:t>
      </w:r>
      <w:r>
        <w:rPr>
          <w:rFonts w:ascii="Calibri" w:hAnsi="Calibri" w:cs="Calibri"/>
          <w:color w:val="000000"/>
          <w:sz w:val="28"/>
          <w:szCs w:val="28"/>
        </w:rPr>
        <w:t xml:space="preserve"> works on various other </w:t>
      </w:r>
      <w:r w:rsidR="007D5AE5">
        <w:rPr>
          <w:rFonts w:ascii="Calibri" w:hAnsi="Calibri" w:cs="Calibri"/>
          <w:color w:val="000000"/>
          <w:sz w:val="28"/>
          <w:szCs w:val="28"/>
        </w:rPr>
        <w:t xml:space="preserve">administrative </w:t>
      </w:r>
      <w:r>
        <w:rPr>
          <w:rFonts w:ascii="Calibri" w:hAnsi="Calibri" w:cs="Calibri"/>
          <w:color w:val="000000"/>
          <w:sz w:val="28"/>
          <w:szCs w:val="28"/>
        </w:rPr>
        <w:t xml:space="preserve">projects. The </w:t>
      </w:r>
      <w:r w:rsidR="007D5AE5">
        <w:rPr>
          <w:rFonts w:ascii="Calibri" w:hAnsi="Calibri" w:cs="Calibri"/>
          <w:color w:val="000000"/>
          <w:sz w:val="28"/>
          <w:szCs w:val="28"/>
        </w:rPr>
        <w:t>mobile</w:t>
      </w:r>
      <w:r w:rsidR="00B02391">
        <w:rPr>
          <w:rFonts w:ascii="Calibri" w:hAnsi="Calibri" w:cs="Calibri"/>
          <w:color w:val="000000"/>
          <w:sz w:val="28"/>
          <w:szCs w:val="28"/>
        </w:rPr>
        <w:t xml:space="preserve"> podiatry</w:t>
      </w:r>
      <w:r w:rsidR="007D5AE5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practice serves residents at assisted living and personal care homes, </w:t>
      </w:r>
      <w:r w:rsidR="00FF75C3">
        <w:rPr>
          <w:rFonts w:ascii="Calibri" w:hAnsi="Calibri" w:cs="Calibri"/>
          <w:color w:val="000000"/>
          <w:sz w:val="28"/>
          <w:szCs w:val="28"/>
        </w:rPr>
        <w:t>55+</w:t>
      </w:r>
      <w:r>
        <w:rPr>
          <w:rFonts w:ascii="Calibri" w:hAnsi="Calibri" w:cs="Calibri"/>
          <w:color w:val="000000"/>
          <w:sz w:val="28"/>
          <w:szCs w:val="28"/>
        </w:rPr>
        <w:t xml:space="preserve"> communities, and </w:t>
      </w:r>
      <w:r w:rsidR="00FF75C3">
        <w:rPr>
          <w:rFonts w:ascii="Calibri" w:hAnsi="Calibri" w:cs="Calibri"/>
          <w:color w:val="000000"/>
          <w:sz w:val="28"/>
          <w:szCs w:val="28"/>
        </w:rPr>
        <w:t xml:space="preserve">skilled </w:t>
      </w:r>
      <w:r>
        <w:rPr>
          <w:rFonts w:ascii="Calibri" w:hAnsi="Calibri" w:cs="Calibri"/>
          <w:color w:val="000000"/>
          <w:sz w:val="28"/>
          <w:szCs w:val="28"/>
        </w:rPr>
        <w:t xml:space="preserve">nursing and rehab centers in southeastern Pennsylvania. Medicare, </w:t>
      </w:r>
      <w:proofErr w:type="gramStart"/>
      <w:r>
        <w:rPr>
          <w:rFonts w:ascii="Calibri" w:hAnsi="Calibri" w:cs="Calibri"/>
          <w:color w:val="000000"/>
          <w:sz w:val="28"/>
          <w:szCs w:val="28"/>
        </w:rPr>
        <w:t>Medicaid</w:t>
      </w:r>
      <w:proofErr w:type="gramEnd"/>
      <w:r>
        <w:rPr>
          <w:rFonts w:ascii="Calibri" w:hAnsi="Calibri" w:cs="Calibri"/>
          <w:color w:val="000000"/>
          <w:sz w:val="28"/>
          <w:szCs w:val="28"/>
        </w:rPr>
        <w:t xml:space="preserve"> and most insurances are accepted. </w:t>
      </w:r>
    </w:p>
    <w:p w14:paraId="4CA9BC0C" w14:textId="206E77E7" w:rsidR="00A96E10" w:rsidRDefault="00A96E10" w:rsidP="005D0CE7">
      <w:pPr>
        <w:pStyle w:val="NormalWeb"/>
        <w:spacing w:before="170" w:beforeAutospacing="0" w:after="0" w:afterAutospacing="0"/>
        <w:ind w:left="3" w:right="80" w:firstLine="1"/>
        <w:jc w:val="both"/>
      </w:pPr>
      <w:r>
        <w:rPr>
          <w:rFonts w:ascii="Calibri" w:hAnsi="Calibri" w:cs="Calibri"/>
          <w:color w:val="000000"/>
          <w:sz w:val="28"/>
          <w:szCs w:val="28"/>
        </w:rPr>
        <w:t xml:space="preserve">On a personal note, Felicia and her husband live on a small farm in </w:t>
      </w:r>
      <w:r w:rsidR="007D5AE5">
        <w:rPr>
          <w:rFonts w:ascii="Calibri" w:hAnsi="Calibri" w:cs="Calibri"/>
          <w:color w:val="000000"/>
          <w:sz w:val="28"/>
          <w:szCs w:val="28"/>
        </w:rPr>
        <w:t>Chester County</w:t>
      </w:r>
      <w:r>
        <w:rPr>
          <w:rFonts w:ascii="Calibri" w:hAnsi="Calibri" w:cs="Calibri"/>
          <w:color w:val="000000"/>
          <w:sz w:val="28"/>
          <w:szCs w:val="28"/>
        </w:rPr>
        <w:t xml:space="preserve"> where they’ve rescued animals both large and small. They</w:t>
      </w:r>
      <w:r w:rsidR="007D38AE">
        <w:rPr>
          <w:rFonts w:ascii="Calibri" w:hAnsi="Calibri" w:cs="Calibri"/>
          <w:color w:val="000000"/>
          <w:sz w:val="28"/>
          <w:szCs w:val="28"/>
        </w:rPr>
        <w:t xml:space="preserve">’re also a vendor </w:t>
      </w:r>
      <w:r>
        <w:rPr>
          <w:rFonts w:ascii="Calibri" w:hAnsi="Calibri" w:cs="Calibri"/>
          <w:color w:val="000000"/>
          <w:sz w:val="28"/>
          <w:szCs w:val="28"/>
        </w:rPr>
        <w:t xml:space="preserve">at </w:t>
      </w:r>
      <w:r w:rsidR="007D38AE">
        <w:rPr>
          <w:rFonts w:ascii="Calibri" w:hAnsi="Calibri" w:cs="Calibri"/>
          <w:color w:val="000000"/>
          <w:sz w:val="28"/>
          <w:szCs w:val="28"/>
        </w:rPr>
        <w:t>Downingtown Vintage &amp; Home Decor</w:t>
      </w:r>
      <w:r>
        <w:rPr>
          <w:rFonts w:ascii="Calibri" w:hAnsi="Calibri" w:cs="Calibri"/>
          <w:color w:val="000000"/>
          <w:sz w:val="28"/>
          <w:szCs w:val="28"/>
        </w:rPr>
        <w:t xml:space="preserve">. </w:t>
      </w:r>
      <w:r w:rsidR="007D38AE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If you would like to contact Felicia, her work cell is 215-990-0670</w:t>
      </w:r>
      <w:r w:rsidR="00BB4C3E">
        <w:rPr>
          <w:rFonts w:ascii="Calibri" w:hAnsi="Calibri" w:cs="Calibri"/>
          <w:color w:val="000000"/>
          <w:sz w:val="28"/>
          <w:szCs w:val="28"/>
        </w:rPr>
        <w:t>, and h</w:t>
      </w:r>
      <w:r>
        <w:rPr>
          <w:rFonts w:ascii="Calibri" w:hAnsi="Calibri" w:cs="Calibri"/>
          <w:color w:val="000000"/>
          <w:sz w:val="28"/>
          <w:szCs w:val="28"/>
        </w:rPr>
        <w:t>er email address is felicia@drsimondpm.com. </w:t>
      </w:r>
    </w:p>
    <w:p w14:paraId="269FF114" w14:textId="77777777" w:rsidR="00A96E10" w:rsidRDefault="00A96E10" w:rsidP="00A96E10">
      <w:pPr>
        <w:pStyle w:val="NormalWeb"/>
        <w:spacing w:before="452" w:beforeAutospacing="0" w:after="0" w:afterAutospacing="0"/>
        <w:ind w:right="2398"/>
        <w:jc w:val="right"/>
      </w:pPr>
      <w:r>
        <w:rPr>
          <w:rFonts w:ascii="Calibri" w:hAnsi="Calibri" w:cs="Calibr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8FB967E" wp14:editId="16C946CD">
            <wp:extent cx="2714625" cy="1685925"/>
            <wp:effectExtent l="0" t="0" r="9525" b="9525"/>
            <wp:docPr id="4" name="Picture 2" descr="A logo with blue text and yellow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logo with blue text and yellow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4223" w14:textId="77777777" w:rsidR="00A96E10" w:rsidRDefault="00A96E10" w:rsidP="00A96E10">
      <w:pPr>
        <w:pStyle w:val="NormalWeb"/>
        <w:spacing w:before="0" w:beforeAutospacing="0" w:after="0" w:afterAutospacing="0"/>
        <w:ind w:right="2144"/>
        <w:jc w:val="right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P.O. Box 60310, King of Prussia, PA 19406  </w:t>
      </w:r>
    </w:p>
    <w:p w14:paraId="7C26298E" w14:textId="77777777" w:rsidR="00A96E10" w:rsidRDefault="00A96E10" w:rsidP="00A96E10">
      <w:pPr>
        <w:pStyle w:val="NormalWeb"/>
        <w:spacing w:before="13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Office 215-990-9015 * Fax 215-979-6720 </w:t>
      </w:r>
    </w:p>
    <w:p w14:paraId="1743AFF1" w14:textId="77777777" w:rsidR="00A96E10" w:rsidRDefault="00A96E10"/>
    <w:sectPr w:rsidR="00A96E10" w:rsidSect="00A96E1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10"/>
    <w:rsid w:val="005D0CE7"/>
    <w:rsid w:val="007D38AE"/>
    <w:rsid w:val="007D5AE5"/>
    <w:rsid w:val="00A36003"/>
    <w:rsid w:val="00A96E10"/>
    <w:rsid w:val="00B02391"/>
    <w:rsid w:val="00BB4C3E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E3801"/>
  <w15:chartTrackingRefBased/>
  <w15:docId w15:val="{6D8BF9E2-1BA5-4690-B7A0-B55CCAEA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6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6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6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6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E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E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E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E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6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6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6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6E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E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E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E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E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E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6E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6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E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6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6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6E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6E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6E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E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6E1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9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9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Benson</dc:creator>
  <cp:keywords/>
  <dc:description/>
  <cp:lastModifiedBy>Felicia Benson</cp:lastModifiedBy>
  <cp:revision>9</cp:revision>
  <dcterms:created xsi:type="dcterms:W3CDTF">2024-02-07T16:19:00Z</dcterms:created>
  <dcterms:modified xsi:type="dcterms:W3CDTF">2024-02-07T16:48:00Z</dcterms:modified>
</cp:coreProperties>
</file>